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A21F0">
              <w:rPr>
                <w:rFonts w:ascii="Verdana" w:hAnsi="Verdana"/>
              </w:rPr>
            </w:r>
            <w:r w:rsidR="007A21F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A21F0">
              <w:rPr>
                <w:rFonts w:ascii="Verdana" w:hAnsi="Verdana"/>
              </w:rPr>
            </w:r>
            <w:r w:rsidR="007A21F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A21F0">
              <w:rPr>
                <w:rFonts w:ascii="Verdana" w:hAnsi="Verdana"/>
              </w:rPr>
            </w:r>
            <w:r w:rsidR="007A21F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7A21F0">
              <w:rPr>
                <w:rFonts w:ascii="Verdana" w:hAnsi="Verdana"/>
              </w:rPr>
            </w:r>
            <w:r w:rsidR="007A21F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A21F0">
              <w:rPr>
                <w:rFonts w:ascii="Verdana" w:hAnsi="Verdana"/>
                <w:sz w:val="16"/>
                <w:szCs w:val="16"/>
              </w:rPr>
            </w:r>
            <w:r w:rsidR="007A21F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A21F0">
              <w:rPr>
                <w:rFonts w:ascii="Verdana" w:hAnsi="Verdana"/>
                <w:sz w:val="16"/>
                <w:szCs w:val="16"/>
              </w:rPr>
            </w:r>
            <w:r w:rsidR="007A21F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A21F0">
              <w:rPr>
                <w:rFonts w:ascii="Verdana" w:hAnsi="Verdana"/>
                <w:sz w:val="16"/>
                <w:szCs w:val="16"/>
              </w:rPr>
            </w:r>
            <w:r w:rsidR="007A21F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A21F0">
              <w:rPr>
                <w:rFonts w:ascii="Verdana" w:hAnsi="Verdana"/>
                <w:sz w:val="16"/>
                <w:szCs w:val="16"/>
              </w:rPr>
            </w:r>
            <w:r w:rsidR="007A21F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A21F0">
              <w:rPr>
                <w:rFonts w:ascii="Verdana" w:hAnsi="Verdana"/>
                <w:sz w:val="16"/>
                <w:szCs w:val="16"/>
              </w:rPr>
            </w:r>
            <w:r w:rsidR="007A21F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A21F0">
              <w:rPr>
                <w:rFonts w:ascii="Verdana" w:hAnsi="Verdana"/>
                <w:sz w:val="16"/>
                <w:szCs w:val="16"/>
              </w:rPr>
            </w:r>
            <w:r w:rsidR="007A21F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A21F0">
              <w:rPr>
                <w:rFonts w:ascii="Verdana" w:hAnsi="Verdana"/>
                <w:sz w:val="16"/>
                <w:szCs w:val="16"/>
              </w:rPr>
            </w:r>
            <w:r w:rsidR="007A21F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A21F0">
              <w:rPr>
                <w:rFonts w:ascii="Verdana" w:hAnsi="Verdana"/>
                <w:sz w:val="16"/>
                <w:szCs w:val="16"/>
              </w:rPr>
            </w:r>
            <w:r w:rsidR="007A21F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A21F0">
              <w:rPr>
                <w:rFonts w:ascii="Verdana" w:hAnsi="Verdana"/>
              </w:rPr>
            </w:r>
            <w:r w:rsidR="007A21F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279A" w14:textId="77777777" w:rsidR="007A21F0" w:rsidRDefault="007A21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E4DF" w14:textId="77777777" w:rsidR="007A21F0" w:rsidRDefault="007A21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3C76" w14:textId="77777777" w:rsidR="007A21F0" w:rsidRDefault="007A21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3F2455F" w:rsidR="004400C9" w:rsidRPr="00104987" w:rsidRDefault="007A21F0" w:rsidP="00EB5998">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8240" behindDoc="0" locked="0" layoutInCell="1" allowOverlap="1" wp14:anchorId="7169E4ED" wp14:editId="0555F611">
                <wp:simplePos x="0" y="0"/>
                <wp:positionH relativeFrom="column">
                  <wp:posOffset>1173480</wp:posOffset>
                </wp:positionH>
                <wp:positionV relativeFrom="paragraph">
                  <wp:posOffset>-28575</wp:posOffset>
                </wp:positionV>
                <wp:extent cx="952500" cy="958850"/>
                <wp:effectExtent l="0" t="0" r="0" b="0"/>
                <wp:wrapNone/>
                <wp:docPr id="2" name="Grafik 2"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3772" cy="960130"/>
                        </a:xfrm>
                        <a:prstGeom prst="rect">
                          <a:avLst/>
                        </a:prstGeom>
                      </pic:spPr>
                    </pic:pic>
                  </a:graphicData>
                </a:graphic>
                <wp14:sizeRelH relativeFrom="page">
                  <wp14:pctWidth>0</wp14:pctWidth>
                </wp14:sizeRelH>
                <wp14:sizeRelV relativeFrom="page">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0E17D926"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35D9985"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BC76" w14:textId="77777777" w:rsidR="007A21F0" w:rsidRDefault="007A21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1F0"/>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2024-08-07T17:27:00Z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